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b w:val="1"/>
          <w:color w:val="2925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526"/>
          <w:sz w:val="28"/>
          <w:szCs w:val="28"/>
          <w:rtl w:val="0"/>
        </w:rPr>
        <w:t xml:space="preserve">Приложение№1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2925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2925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92526"/>
          <w:sz w:val="28"/>
          <w:szCs w:val="28"/>
          <w:rtl w:val="0"/>
        </w:rPr>
        <w:t xml:space="preserve">Технические требования и характеристики спортивных пружинно-поршневых пневматических винтовок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2925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 проведении соревнований по биатлону разрешается использование спортивной пружинно-поршневой пневматической винтовки (аналог модели МР-61), с дульной энергией не более 7,5 Дж. Заряжание или разряжение могут выполняться только с помощью силы мускулов (мышечной силы) спортсмена.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Запрещается использовать складной приклад.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Запрещается оборудовать систему прицеливания каким-либо оптическим устройством или устройством с эффектом увеличения цели. Использование спортсменом глазных оптических линз в указанных целях также запрещено.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Калибр ствола должен быть 4,5 мм (.177 cal.).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Минимальное усилие на спусковом механизме должно составлять не менее 5Н (0,5 кгс) что соответствует 500г. 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Спусковой механизм снизу должен быть закрыт спусковой предохранительной скобой.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винтовке может быть прикреплен стрелковый ремень; винтовка может быть оснащена заплечным и плечевым ремнями. Ширина стрелкового и плечевого ремней не должна превышать 40 мм.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Максимальный вес винтовки со всеми принадлежностями – за исключением магазинов и пулек – должен составлять не более 4 кг.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Магазины должны быть такой конструкции, чтобы в них можно было поместить не более 5 пулек. В эстафете три запасных пульки могут переноситься в магазине, предназначенном для данной Дисциплины или в специальном быстроразъемном устройстве. Магазины могут быть закреплены на цевье ложи или в прикладе.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color w:val="292526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29252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Технические требования и характеристики пулек для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92526"/>
          <w:sz w:val="28"/>
          <w:szCs w:val="28"/>
          <w:rtl w:val="0"/>
        </w:rPr>
        <w:t xml:space="preserve">спортивных пружинно-поршневых пневматических винтовок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Разрешается использование только пулек международного стандарта калибра 4,48-4,53 мм (.177 cal.). Запрещается проносить на место проведения соревнования пульки, не соответствующие данным правилам.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Пульки должны быть выполнены из однородного вещества - свинца или схожего мягкого материала, например, свинцового сплава. Вес пульки не должен превышать 0,59 гр.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